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ED9" w:rsidRDefault="003C0F3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СПЕЦИАЛЬНЫХ УСЛОВИЯХ ПИТАНИЯ</w:t>
      </w:r>
    </w:p>
    <w:p w:rsidR="003C0F34" w:rsidRPr="003C0F34" w:rsidRDefault="003C0F34" w:rsidP="003C0F34">
      <w:pPr>
        <w:rPr>
          <w:rFonts w:ascii="Times New Roman" w:hAnsi="Times New Roman" w:cs="Times New Roman"/>
          <w:sz w:val="28"/>
          <w:szCs w:val="28"/>
        </w:rPr>
      </w:pPr>
      <w:r w:rsidRPr="003C0F3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</w:rPr>
        <w:t>Пищеблок</w:t>
      </w:r>
      <w:r w:rsidR="0073767E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</w:rPr>
        <w:t xml:space="preserve"> площадью 56,3 кв.м.</w:t>
      </w:r>
      <w:bookmarkStart w:id="0" w:name="_GoBack"/>
      <w:bookmarkEnd w:id="0"/>
      <w:r w:rsidRPr="003C0F3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</w:rPr>
        <w:t xml:space="preserve"> расположен на первом этаже. Состоит из: заготовочного цеха, горячего цеха, цеха готовой продукции. </w:t>
      </w:r>
    </w:p>
    <w:p w:rsidR="003C0F34" w:rsidRPr="003C0F34" w:rsidRDefault="003C0F34" w:rsidP="003C0F34">
      <w:pPr>
        <w:rPr>
          <w:rFonts w:ascii="Times New Roman" w:hAnsi="Times New Roman" w:cs="Times New Roman"/>
          <w:sz w:val="28"/>
          <w:szCs w:val="28"/>
        </w:rPr>
      </w:pPr>
      <w:r w:rsidRPr="003C0F3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</w:rPr>
        <w:t>Оборудованы моечные для посуды.</w:t>
      </w:r>
    </w:p>
    <w:p w:rsidR="003C0F34" w:rsidRPr="003C0F34" w:rsidRDefault="003C0F34" w:rsidP="003C0F34">
      <w:pPr>
        <w:rPr>
          <w:rFonts w:ascii="Times New Roman" w:hAnsi="Times New Roman" w:cs="Times New Roman"/>
          <w:sz w:val="28"/>
          <w:szCs w:val="28"/>
        </w:rPr>
      </w:pPr>
      <w:r w:rsidRPr="003C0F3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</w:rPr>
        <w:t>Кухня обеспечена необходимым оборудованием</w:t>
      </w:r>
      <w:r w:rsidRPr="003C0F34">
        <w:rPr>
          <w:rFonts w:ascii="Times New Roman" w:hAnsi="Times New Roman" w:cs="Times New Roman"/>
          <w:sz w:val="28"/>
          <w:szCs w:val="28"/>
        </w:rPr>
        <w:t>. </w:t>
      </w:r>
      <w:r w:rsidRPr="003C0F3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</w:rPr>
        <w:t>Все оборудование новое, находится в рабочем состоянии.</w:t>
      </w:r>
    </w:p>
    <w:p w:rsidR="003C0F34" w:rsidRPr="003C0F34" w:rsidRDefault="003C0F34" w:rsidP="003C0F34">
      <w:pPr>
        <w:rPr>
          <w:rFonts w:ascii="Times New Roman" w:hAnsi="Times New Roman" w:cs="Times New Roman"/>
          <w:sz w:val="28"/>
          <w:szCs w:val="28"/>
        </w:rPr>
      </w:pPr>
      <w:r w:rsidRPr="003C0F3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</w:rPr>
        <w:t>Для взвешивания продуктов имеются весы.</w:t>
      </w:r>
    </w:p>
    <w:p w:rsidR="003C0F34" w:rsidRPr="003C0F34" w:rsidRDefault="003C0F34" w:rsidP="003C0F34">
      <w:pPr>
        <w:rPr>
          <w:rFonts w:ascii="Times New Roman" w:hAnsi="Times New Roman" w:cs="Times New Roman"/>
          <w:sz w:val="28"/>
          <w:szCs w:val="28"/>
        </w:rPr>
      </w:pPr>
      <w:r w:rsidRPr="003C0F3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</w:rPr>
        <w:t>Санитарно-гигиенический режим пищеблока строго соблюдается.   </w:t>
      </w:r>
    </w:p>
    <w:p w:rsidR="003C0F34" w:rsidRPr="003C0F34" w:rsidRDefault="003C0F34" w:rsidP="003C0F34">
      <w:pPr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</w:rPr>
      </w:pPr>
      <w:r w:rsidRPr="003C0F34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</w:rPr>
        <w:t>Организация питания осуществляется в соответствии с муниципальным контрактом.</w:t>
      </w:r>
    </w:p>
    <w:p w:rsidR="003C0F34" w:rsidRDefault="003C0F34"/>
    <w:sectPr w:rsidR="003C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2587D"/>
    <w:multiLevelType w:val="multilevel"/>
    <w:tmpl w:val="118C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F34"/>
    <w:rsid w:val="00060ED9"/>
    <w:rsid w:val="003C0F34"/>
    <w:rsid w:val="0073767E"/>
    <w:rsid w:val="00D0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CE64"/>
  <w15:chartTrackingRefBased/>
  <w15:docId w15:val="{B41EA64A-14D6-4F34-9E1A-58488099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C0F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2023-04-02T18:26:00Z</dcterms:created>
  <dcterms:modified xsi:type="dcterms:W3CDTF">2023-04-06T05:31:00Z</dcterms:modified>
</cp:coreProperties>
</file>